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2" w:rsidRPr="00EB2841" w:rsidRDefault="00842A92" w:rsidP="00842A92">
      <w:pPr>
        <w:framePr w:hSpace="141" w:wrap="around" w:vAnchor="text" w:hAnchor="page" w:x="589" w:y="-532"/>
        <w:jc w:val="both"/>
        <w:rPr>
          <w:rFonts w:ascii="Times New Roman" w:hAnsi="Times New Roman"/>
          <w:sz w:val="24"/>
          <w:szCs w:val="24"/>
        </w:rPr>
      </w:pPr>
      <w:r w:rsidRPr="00EB2841">
        <w:rPr>
          <w:rFonts w:ascii="Times New Roman" w:hAnsi="Times New Roman"/>
          <w:sz w:val="24"/>
          <w:szCs w:val="24"/>
        </w:rPr>
        <w:object w:dxaOrig="99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16.45pt" o:ole="">
            <v:imagedata r:id="rId6" o:title=""/>
          </v:shape>
          <o:OLEObject Type="Embed" ProgID="CPaint5" ShapeID="_x0000_i1025" DrawAspect="Content" ObjectID="_1570432786" r:id="rId7"/>
        </w:object>
      </w:r>
    </w:p>
    <w:p w:rsidR="00842A92" w:rsidRPr="00544E66" w:rsidRDefault="00842A92" w:rsidP="00842A92">
      <w:pPr>
        <w:pStyle w:val="Tekstpodstawowy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544E66">
        <w:rPr>
          <w:rFonts w:ascii="Times New Roman" w:hAnsi="Times New Roman"/>
          <w:i/>
          <w:sz w:val="24"/>
          <w:szCs w:val="24"/>
        </w:rPr>
        <w:t xml:space="preserve">  </w:t>
      </w:r>
      <w:r w:rsidRPr="00544E66">
        <w:rPr>
          <w:rFonts w:ascii="Times New Roman" w:hAnsi="Times New Roman"/>
          <w:b/>
          <w:sz w:val="24"/>
          <w:szCs w:val="24"/>
        </w:rPr>
        <w:t xml:space="preserve">                   ŚWIĘTOKRZYSKIE  CENTRUM  ONKOLOGII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7938"/>
      </w:tblGrid>
      <w:tr w:rsidR="00842A92" w:rsidRPr="00F8189E" w:rsidTr="00945F56">
        <w:trPr>
          <w:trHeight w:val="1563"/>
        </w:trPr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842A92" w:rsidRPr="00544E66" w:rsidRDefault="00842A92" w:rsidP="00945F56">
            <w:pPr>
              <w:pStyle w:val="Nagwek"/>
              <w:framePr w:hSpace="142" w:wrap="around" w:vAnchor="text" w:hAnchor="page" w:x="2320" w:y="92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Adres: ul. </w:t>
            </w:r>
            <w:proofErr w:type="spellStart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Artwińskiego</w:t>
            </w:r>
            <w:proofErr w:type="spellEnd"/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C"/>
              </w:smartTagPr>
              <w:r w:rsidRPr="00544E66">
                <w:rPr>
                  <w:rFonts w:ascii="Times New Roman" w:hAnsi="Times New Roman"/>
                  <w:b/>
                  <w:bCs/>
                  <w:sz w:val="24"/>
                  <w:szCs w:val="24"/>
                  <w:lang w:eastAsia="en-US"/>
                </w:rPr>
                <w:t>3C</w:t>
              </w:r>
            </w:smartTag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, 25-734 Kielce  Sekcja Zamówień Publicznych</w:t>
            </w:r>
          </w:p>
          <w:p w:rsidR="00842A92" w:rsidRPr="00544E66" w:rsidRDefault="00842A92" w:rsidP="00945F56">
            <w:pPr>
              <w:framePr w:hSpace="142" w:wrap="around" w:vAnchor="text" w:hAnchor="page" w:x="2320" w:y="92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544E66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tel.: (0-41) 36-74-280/474   fax.: (0-41) 36-74071/481</w:t>
            </w:r>
          </w:p>
          <w:p w:rsidR="00842A92" w:rsidRPr="00C9441A" w:rsidRDefault="00842A92" w:rsidP="00945F56">
            <w:pPr>
              <w:framePr w:hSpace="142" w:wrap="around" w:vAnchor="text" w:hAnchor="page" w:x="2320" w:y="92"/>
              <w:spacing w:before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strona</w:t>
            </w:r>
            <w:proofErr w:type="spellEnd"/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www: </w:t>
            </w:r>
            <w:hyperlink r:id="rId8" w:history="1">
              <w:r w:rsidRPr="00C9441A">
                <w:rPr>
                  <w:rStyle w:val="Hipercze"/>
                  <w:bCs/>
                  <w:sz w:val="24"/>
                  <w:szCs w:val="24"/>
                  <w:lang w:val="en-US" w:eastAsia="en-US"/>
                </w:rPr>
                <w:t>http://www.onkol.kielce.pl/</w:t>
              </w:r>
            </w:hyperlink>
            <w:r w:rsidRPr="00C944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Email:zampubl@onkol.kielce</w:t>
            </w:r>
            <w:r w:rsidRPr="00C9441A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.pl</w:t>
            </w:r>
          </w:p>
        </w:tc>
      </w:tr>
    </w:tbl>
    <w:p w:rsidR="00842A92" w:rsidRPr="00544E66" w:rsidRDefault="00842A92" w:rsidP="00842A92">
      <w:pPr>
        <w:pStyle w:val="Tekstpodstawowy3"/>
        <w:jc w:val="both"/>
        <w:rPr>
          <w:b w:val="0"/>
          <w:bCs/>
          <w:sz w:val="24"/>
          <w:szCs w:val="24"/>
        </w:rPr>
      </w:pPr>
      <w:r w:rsidRPr="00F8189E">
        <w:rPr>
          <w:b w:val="0"/>
          <w:bCs/>
          <w:sz w:val="24"/>
          <w:szCs w:val="24"/>
          <w:lang w:val="en-US"/>
        </w:rPr>
        <w:t xml:space="preserve">  </w:t>
      </w:r>
      <w:r w:rsidRPr="00F8189E">
        <w:rPr>
          <w:b w:val="0"/>
          <w:sz w:val="24"/>
          <w:szCs w:val="24"/>
          <w:lang w:val="en-US"/>
        </w:rPr>
        <w:t xml:space="preserve"> </w:t>
      </w:r>
      <w:r w:rsidRPr="00544E66">
        <w:rPr>
          <w:sz w:val="24"/>
          <w:szCs w:val="24"/>
        </w:rPr>
        <w:t>AZP 241-</w:t>
      </w:r>
      <w:r w:rsidR="00584CAB">
        <w:rPr>
          <w:sz w:val="24"/>
          <w:szCs w:val="24"/>
        </w:rPr>
        <w:t>134</w:t>
      </w:r>
      <w:r>
        <w:rPr>
          <w:sz w:val="24"/>
          <w:szCs w:val="24"/>
        </w:rPr>
        <w:t xml:space="preserve">/17                                                         </w:t>
      </w:r>
      <w:r w:rsidR="00584CAB">
        <w:rPr>
          <w:sz w:val="24"/>
          <w:szCs w:val="24"/>
        </w:rPr>
        <w:t xml:space="preserve">                 Kielce, dn.  </w:t>
      </w:r>
      <w:r w:rsidR="00B50497">
        <w:rPr>
          <w:sz w:val="24"/>
          <w:szCs w:val="24"/>
        </w:rPr>
        <w:t>25</w:t>
      </w:r>
      <w:r w:rsidR="00584CAB">
        <w:rPr>
          <w:sz w:val="24"/>
          <w:szCs w:val="24"/>
        </w:rPr>
        <w:t>.10</w:t>
      </w:r>
      <w:r>
        <w:rPr>
          <w:sz w:val="24"/>
          <w:szCs w:val="24"/>
        </w:rPr>
        <w:t xml:space="preserve">.2017 </w:t>
      </w:r>
      <w:r w:rsidRPr="00544E66">
        <w:rPr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842A92" w:rsidRDefault="00842A92" w:rsidP="00842A92">
      <w:pPr>
        <w:jc w:val="both"/>
        <w:rPr>
          <w:rFonts w:ascii="Times New Roman" w:hAnsi="Times New Roman"/>
          <w:b/>
          <w:sz w:val="24"/>
          <w:szCs w:val="24"/>
        </w:rPr>
      </w:pPr>
    </w:p>
    <w:p w:rsidR="00842A92" w:rsidRPr="00544E66" w:rsidRDefault="00842A92" w:rsidP="00842A92">
      <w:pPr>
        <w:jc w:val="both"/>
        <w:rPr>
          <w:rFonts w:ascii="Times New Roman" w:hAnsi="Times New Roman"/>
          <w:b/>
          <w:sz w:val="24"/>
          <w:szCs w:val="24"/>
        </w:rPr>
      </w:pPr>
    </w:p>
    <w:p w:rsidR="00842A92" w:rsidRPr="00544E66" w:rsidRDefault="00842A92" w:rsidP="00842A92">
      <w:pPr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WSZYSCY  WYKONAWCY</w:t>
      </w:r>
    </w:p>
    <w:p w:rsidR="00842A92" w:rsidRPr="00544E66" w:rsidRDefault="00842A92" w:rsidP="00842A92">
      <w:pPr>
        <w:jc w:val="center"/>
        <w:rPr>
          <w:rFonts w:ascii="Times New Roman" w:hAnsi="Times New Roman"/>
          <w:b/>
          <w:sz w:val="24"/>
          <w:szCs w:val="24"/>
        </w:rPr>
      </w:pPr>
      <w:r w:rsidRPr="00544E66">
        <w:rPr>
          <w:rFonts w:ascii="Times New Roman" w:hAnsi="Times New Roman"/>
          <w:b/>
          <w:sz w:val="24"/>
          <w:szCs w:val="24"/>
        </w:rPr>
        <w:t>WYJAŚNIENIA DOTYCZĄCE SIWZ</w:t>
      </w:r>
    </w:p>
    <w:p w:rsidR="00A31408" w:rsidRDefault="00A31408"/>
    <w:p w:rsidR="00842A92" w:rsidRDefault="00842A92"/>
    <w:p w:rsidR="00391328" w:rsidRPr="00391328" w:rsidRDefault="00842A92" w:rsidP="00391328">
      <w:pPr>
        <w:pStyle w:val="Nagwek"/>
        <w:jc w:val="both"/>
        <w:rPr>
          <w:rStyle w:val="Data2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ab/>
      </w:r>
      <w:r w:rsidRPr="00842A92">
        <w:rPr>
          <w:rFonts w:ascii="Times New Roman" w:hAnsi="Times New Roman"/>
          <w:spacing w:val="-1"/>
          <w:sz w:val="24"/>
          <w:szCs w:val="24"/>
        </w:rPr>
        <w:t xml:space="preserve">Przetarg nieograniczony powyżej 209 tys. euro na </w:t>
      </w:r>
      <w:r w:rsidR="00391328" w:rsidRPr="004A03F4">
        <w:rPr>
          <w:rFonts w:ascii="Times New Roman" w:hAnsi="Times New Roman"/>
          <w:sz w:val="24"/>
          <w:szCs w:val="24"/>
        </w:rPr>
        <w:t>Zakup wraz z dostawą</w:t>
      </w:r>
      <w:r w:rsidR="00391328" w:rsidRPr="004A03F4">
        <w:rPr>
          <w:sz w:val="24"/>
          <w:szCs w:val="24"/>
        </w:rPr>
        <w:t xml:space="preserve"> </w:t>
      </w:r>
      <w:r w:rsidR="00391328" w:rsidRPr="004A03F4">
        <w:rPr>
          <w:rFonts w:ascii="Times New Roman" w:hAnsi="Times New Roman"/>
          <w:sz w:val="24"/>
          <w:szCs w:val="24"/>
        </w:rPr>
        <w:t>leków onkologicznych,</w:t>
      </w:r>
      <w:r w:rsidR="00391328">
        <w:rPr>
          <w:rFonts w:ascii="Times New Roman" w:hAnsi="Times New Roman"/>
          <w:sz w:val="24"/>
          <w:szCs w:val="24"/>
        </w:rPr>
        <w:t xml:space="preserve"> leków</w:t>
      </w:r>
      <w:r w:rsidR="00391328" w:rsidRPr="004A03F4">
        <w:rPr>
          <w:rFonts w:ascii="Times New Roman" w:hAnsi="Times New Roman"/>
          <w:sz w:val="24"/>
          <w:szCs w:val="24"/>
        </w:rPr>
        <w:t xml:space="preserve"> ogólnych i płynów in</w:t>
      </w:r>
      <w:r w:rsidR="00391328">
        <w:rPr>
          <w:rFonts w:ascii="Times New Roman" w:hAnsi="Times New Roman"/>
          <w:sz w:val="24"/>
          <w:szCs w:val="24"/>
        </w:rPr>
        <w:t xml:space="preserve">fuzyjnych dla Apteki Szpitalnej </w:t>
      </w:r>
      <w:r w:rsidR="00391328" w:rsidRPr="004A03F4">
        <w:rPr>
          <w:rFonts w:ascii="Times New Roman" w:hAnsi="Times New Roman"/>
          <w:sz w:val="24"/>
          <w:szCs w:val="24"/>
        </w:rPr>
        <w:t>Świętokrzyskiego Centrum Onkologii w Kielcach</w:t>
      </w:r>
      <w:r w:rsidRPr="00842A92">
        <w:rPr>
          <w:rFonts w:ascii="Times New Roman" w:hAnsi="Times New Roman"/>
          <w:sz w:val="24"/>
          <w:szCs w:val="24"/>
        </w:rPr>
        <w:t xml:space="preserve"> </w:t>
      </w:r>
      <w:r w:rsidR="00CD6E42">
        <w:rPr>
          <w:rFonts w:ascii="Times New Roman" w:hAnsi="Times New Roman"/>
          <w:sz w:val="24"/>
          <w:szCs w:val="24"/>
        </w:rPr>
        <w:t xml:space="preserve">ogłoszenie o  przetargu opublikowane zostało </w:t>
      </w:r>
      <w:r w:rsidRPr="00842A92">
        <w:rPr>
          <w:rFonts w:ascii="Times New Roman" w:hAnsi="Times New Roman"/>
          <w:sz w:val="24"/>
          <w:szCs w:val="24"/>
        </w:rPr>
        <w:t xml:space="preserve">w Dzienniku Urzędowym Unii Europejskiej </w:t>
      </w:r>
      <w:r w:rsidR="00391328" w:rsidRPr="00391328">
        <w:rPr>
          <w:rFonts w:ascii="Times New Roman" w:hAnsi="Times New Roman"/>
          <w:sz w:val="24"/>
          <w:szCs w:val="24"/>
        </w:rPr>
        <w:t xml:space="preserve">nr 2017/S 197-404511 </w:t>
      </w:r>
      <w:r w:rsidR="00391328" w:rsidRPr="00391328">
        <w:rPr>
          <w:rFonts w:ascii="Times New Roman" w:hAnsi="Times New Roman"/>
          <w:bCs/>
          <w:sz w:val="24"/>
          <w:szCs w:val="24"/>
        </w:rPr>
        <w:t xml:space="preserve">z dnia </w:t>
      </w:r>
      <w:r w:rsidR="000123DA">
        <w:rPr>
          <w:rFonts w:ascii="Times New Roman" w:hAnsi="Times New Roman"/>
          <w:sz w:val="24"/>
          <w:szCs w:val="24"/>
        </w:rPr>
        <w:t xml:space="preserve">13-10-2017 </w:t>
      </w:r>
      <w:r w:rsidR="00391328" w:rsidRPr="00391328">
        <w:rPr>
          <w:rStyle w:val="Data2"/>
          <w:rFonts w:ascii="Times New Roman" w:hAnsi="Times New Roman"/>
          <w:sz w:val="24"/>
          <w:szCs w:val="24"/>
        </w:rPr>
        <w:t xml:space="preserve">r. </w:t>
      </w:r>
    </w:p>
    <w:p w:rsidR="00842A92" w:rsidRPr="00842A92" w:rsidRDefault="00842A92" w:rsidP="00391328">
      <w:pPr>
        <w:pStyle w:val="Nagwek"/>
        <w:jc w:val="both"/>
        <w:rPr>
          <w:rFonts w:ascii="Times New Roman" w:hAnsi="Times New Roman"/>
          <w:bCs/>
          <w:sz w:val="24"/>
          <w:szCs w:val="24"/>
        </w:rPr>
      </w:pPr>
      <w:r w:rsidRPr="00842A92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Pr="00842A92">
        <w:rPr>
          <w:rFonts w:ascii="Times New Roman" w:hAnsi="Times New Roman"/>
          <w:sz w:val="24"/>
          <w:szCs w:val="24"/>
        </w:rPr>
        <w:t>(</w:t>
      </w:r>
      <w:proofErr w:type="spellStart"/>
      <w:r w:rsidRPr="00842A92">
        <w:rPr>
          <w:rFonts w:ascii="Times New Roman" w:hAnsi="Times New Roman"/>
          <w:sz w:val="24"/>
          <w:szCs w:val="24"/>
        </w:rPr>
        <w:t>t.j</w:t>
      </w:r>
      <w:proofErr w:type="spellEnd"/>
      <w:r w:rsidRPr="00842A92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842A92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842A92" w:rsidRPr="00842A92" w:rsidRDefault="00842A92" w:rsidP="00842A92">
      <w:pPr>
        <w:jc w:val="both"/>
        <w:rPr>
          <w:rFonts w:ascii="Times New Roman" w:hAnsi="Times New Roman"/>
          <w:bCs/>
          <w:sz w:val="24"/>
          <w:szCs w:val="24"/>
        </w:rPr>
      </w:pPr>
    </w:p>
    <w:p w:rsidR="00842A92" w:rsidRDefault="00842A92" w:rsidP="00842A92">
      <w:pPr>
        <w:jc w:val="both"/>
        <w:rPr>
          <w:rFonts w:ascii="Times New Roman" w:hAnsi="Times New Roman"/>
          <w:bCs/>
          <w:sz w:val="24"/>
          <w:szCs w:val="24"/>
        </w:rPr>
      </w:pPr>
      <w:r w:rsidRPr="00842A92">
        <w:rPr>
          <w:rFonts w:ascii="Times New Roman" w:hAnsi="Times New Roman"/>
          <w:bCs/>
          <w:sz w:val="24"/>
          <w:szCs w:val="24"/>
        </w:rPr>
        <w:t>W przedmiotowym postępowaniu wpłynęły następujące pytania:</w:t>
      </w:r>
    </w:p>
    <w:p w:rsidR="00842A92" w:rsidRDefault="00842A92" w:rsidP="00842A92">
      <w:pPr>
        <w:jc w:val="both"/>
        <w:rPr>
          <w:rFonts w:ascii="Times New Roman" w:hAnsi="Times New Roman"/>
          <w:bCs/>
          <w:sz w:val="24"/>
          <w:szCs w:val="24"/>
        </w:rPr>
      </w:pPr>
    </w:p>
    <w:p w:rsidR="00EB4432" w:rsidRPr="00C15A1B" w:rsidRDefault="00EB4432" w:rsidP="00842A92">
      <w:pPr>
        <w:jc w:val="both"/>
        <w:rPr>
          <w:rFonts w:ascii="Times New Roman" w:hAnsi="Times New Roman"/>
          <w:b/>
          <w:sz w:val="24"/>
          <w:szCs w:val="24"/>
        </w:rPr>
      </w:pPr>
      <w:r w:rsidRPr="00C15A1B">
        <w:rPr>
          <w:rFonts w:ascii="Times New Roman" w:hAnsi="Times New Roman"/>
          <w:b/>
          <w:sz w:val="24"/>
          <w:szCs w:val="24"/>
        </w:rPr>
        <w:t>Pytanie nr 1</w:t>
      </w:r>
    </w:p>
    <w:p w:rsidR="00EB4432" w:rsidRDefault="00EB4432" w:rsidP="0047492B">
      <w:p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B4432">
        <w:rPr>
          <w:rFonts w:ascii="Times New Roman" w:eastAsia="Calibri" w:hAnsi="Times New Roman"/>
          <w:sz w:val="24"/>
          <w:szCs w:val="24"/>
        </w:rPr>
        <w:t>Czy Zamawiający zmieni w par. 3.2 okres przydatności ściśle na 12 miesięcy poprzez usunięcie frazy: „chyba, że termin przydatności do użycia określony jest przez producenta na mniej niż 2 lata wtedy minimum 3/5 terminu przydatności do użycia określonego przez producenta.”? Taki z reguły jest termin przydatności oferowanych na rynku leków.</w:t>
      </w:r>
    </w:p>
    <w:p w:rsidR="00EB4432" w:rsidRPr="00EB4432" w:rsidRDefault="00EB4432" w:rsidP="00EB4432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EB4432" w:rsidRDefault="00C15A1B" w:rsidP="00EB4432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Zamawiający podtrzymuje dotychczasowy zapis.</w:t>
      </w:r>
    </w:p>
    <w:p w:rsidR="00C15A1B" w:rsidRDefault="00C15A1B" w:rsidP="00EB4432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EB4432" w:rsidRPr="00EB4432" w:rsidRDefault="00EB4432" w:rsidP="00EB4432">
      <w:pPr>
        <w:jc w:val="both"/>
        <w:rPr>
          <w:rFonts w:ascii="Times New Roman" w:hAnsi="Times New Roman"/>
          <w:b/>
          <w:sz w:val="24"/>
          <w:szCs w:val="24"/>
        </w:rPr>
      </w:pPr>
      <w:r w:rsidRPr="00EB4432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Pytanie nr 2</w:t>
      </w:r>
    </w:p>
    <w:p w:rsidR="00EB4432" w:rsidRDefault="00EB4432" w:rsidP="0047492B">
      <w:p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B4432">
        <w:rPr>
          <w:rFonts w:ascii="Times New Roman" w:eastAsia="Calibri" w:hAnsi="Times New Roman"/>
          <w:sz w:val="24"/>
          <w:szCs w:val="24"/>
        </w:rPr>
        <w:t xml:space="preserve">Czy Zamawiający w par. 5.2 wykreśli drugie zdanie? Każda reklamacja, zgodnie z KC winna być rozpatrywana w udziałem sprzedawcy. Nie można zatem przyjmować automatyzmu, zgodnie z którym zgłoszenie reklamacji „jest równoznaczne” z niedostarczeniem danej partii towaru. Zgodnie z umową Wykonawca ma 5 dni na </w:t>
      </w:r>
      <w:r w:rsidRPr="0047492B">
        <w:rPr>
          <w:rFonts w:ascii="Times New Roman" w:eastAsia="Calibri" w:hAnsi="Times New Roman"/>
          <w:sz w:val="24"/>
          <w:szCs w:val="24"/>
        </w:rPr>
        <w:t>rozpatrzenie każdej reklamacji</w:t>
      </w:r>
      <w:r w:rsidRPr="00EB4432">
        <w:rPr>
          <w:rFonts w:ascii="Times New Roman" w:eastAsia="Calibri" w:hAnsi="Times New Roman"/>
          <w:sz w:val="24"/>
          <w:szCs w:val="24"/>
        </w:rPr>
        <w:t>.</w:t>
      </w:r>
    </w:p>
    <w:p w:rsidR="00EB4432" w:rsidRDefault="00EB4432" w:rsidP="00EB4432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F04586" w:rsidRPr="00F04586" w:rsidRDefault="00F04586" w:rsidP="00EB4432">
      <w:pPr>
        <w:pStyle w:val="Akapitzlist"/>
        <w:ind w:left="360"/>
        <w:rPr>
          <w:bCs/>
          <w:iCs/>
        </w:rPr>
      </w:pPr>
      <w:r w:rsidRPr="00F04586">
        <w:rPr>
          <w:bCs/>
          <w:iCs/>
        </w:rPr>
        <w:t>Zgodnie z SIWZ.</w:t>
      </w:r>
    </w:p>
    <w:p w:rsidR="00EB4432" w:rsidRPr="00EB4432" w:rsidRDefault="00EB4432" w:rsidP="00EB4432">
      <w:pPr>
        <w:rPr>
          <w:rFonts w:eastAsia="Calibri"/>
        </w:rPr>
      </w:pPr>
    </w:p>
    <w:p w:rsidR="00EB4432" w:rsidRPr="00EB4432" w:rsidRDefault="00EB4432" w:rsidP="00EB443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Pytanie nr 3</w:t>
      </w:r>
    </w:p>
    <w:p w:rsidR="00EB4432" w:rsidRPr="00EB4432" w:rsidRDefault="00EB4432" w:rsidP="0047492B">
      <w:pPr>
        <w:spacing w:line="276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EB4432">
        <w:rPr>
          <w:rFonts w:ascii="Times New Roman" w:eastAsia="Calibri" w:hAnsi="Times New Roman"/>
          <w:sz w:val="24"/>
          <w:szCs w:val="24"/>
        </w:rPr>
        <w:t xml:space="preserve">Czy Zamawiający zmieni wartość kary umownej określonej w par. 6.1.b  z 5% do wartości max 0,2%? Obecna kara umowna jest </w:t>
      </w:r>
      <w:r w:rsidRPr="0047492B">
        <w:rPr>
          <w:rFonts w:ascii="Times New Roman" w:eastAsia="Calibri" w:hAnsi="Times New Roman"/>
          <w:sz w:val="24"/>
          <w:szCs w:val="24"/>
        </w:rPr>
        <w:t>rażąco wygórowana.</w:t>
      </w:r>
    </w:p>
    <w:p w:rsidR="00EB4432" w:rsidRDefault="00EB4432" w:rsidP="00EB4432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F04586" w:rsidRPr="00F04586" w:rsidRDefault="00F04586" w:rsidP="00F04586">
      <w:pPr>
        <w:pStyle w:val="Akapitzlist"/>
        <w:ind w:left="360"/>
        <w:rPr>
          <w:bCs/>
          <w:iCs/>
        </w:rPr>
      </w:pPr>
      <w:r w:rsidRPr="00F04586">
        <w:rPr>
          <w:bCs/>
          <w:iCs/>
        </w:rPr>
        <w:t>Zgodnie z SIWZ.</w:t>
      </w:r>
    </w:p>
    <w:p w:rsidR="0047492B" w:rsidRDefault="0047492B" w:rsidP="0047492B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78317E" w:rsidRPr="0047492B" w:rsidRDefault="0078317E" w:rsidP="0047492B">
      <w:pPr>
        <w:rPr>
          <w:rFonts w:ascii="Times New Roman" w:eastAsia="Calibri" w:hAnsi="Times New Roman"/>
          <w:sz w:val="24"/>
          <w:szCs w:val="24"/>
        </w:rPr>
      </w:pPr>
    </w:p>
    <w:p w:rsidR="0047492B" w:rsidRPr="0047492B" w:rsidRDefault="0047492B" w:rsidP="0047492B">
      <w:pPr>
        <w:jc w:val="both"/>
        <w:rPr>
          <w:rFonts w:ascii="Times New Roman" w:hAnsi="Times New Roman"/>
          <w:b/>
          <w:sz w:val="24"/>
          <w:szCs w:val="24"/>
        </w:rPr>
      </w:pPr>
      <w:r w:rsidRPr="0047492B">
        <w:rPr>
          <w:rFonts w:ascii="Times New Roman" w:hAnsi="Times New Roman"/>
          <w:b/>
          <w:sz w:val="24"/>
          <w:szCs w:val="24"/>
        </w:rPr>
        <w:lastRenderedPageBreak/>
        <w:t xml:space="preserve">Pytanie nr 4 </w:t>
      </w:r>
      <w:r w:rsidRPr="0047492B">
        <w:rPr>
          <w:rFonts w:ascii="Times New Roman" w:hAnsi="Times New Roman"/>
          <w:sz w:val="24"/>
          <w:szCs w:val="24"/>
        </w:rPr>
        <w:t>dot. Pakietu nr 7</w:t>
      </w:r>
    </w:p>
    <w:p w:rsidR="0047492B" w:rsidRPr="0047492B" w:rsidRDefault="0047492B" w:rsidP="0047492B">
      <w:pPr>
        <w:rPr>
          <w:rFonts w:ascii="Times New Roman" w:hAnsi="Times New Roman"/>
          <w:sz w:val="24"/>
          <w:szCs w:val="24"/>
        </w:rPr>
      </w:pPr>
      <w:r w:rsidRPr="0047492B">
        <w:rPr>
          <w:rFonts w:ascii="Times New Roman" w:hAnsi="Times New Roman"/>
          <w:sz w:val="24"/>
          <w:szCs w:val="24"/>
        </w:rPr>
        <w:t>Prosimy zamawiającego o wykreślenie lub wydzielenie poz. Nr 2 – antytoksyna jadu żmij – problemy z dostępnością.</w:t>
      </w:r>
    </w:p>
    <w:p w:rsidR="0047492B" w:rsidRDefault="0047492B" w:rsidP="0047492B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4F1F41" w:rsidRPr="00B50497" w:rsidRDefault="004F1F41" w:rsidP="0047492B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 xml:space="preserve">Zgodnie z </w:t>
      </w:r>
      <w:r w:rsidR="00B50497" w:rsidRPr="00B50497">
        <w:rPr>
          <w:bCs/>
          <w:iCs/>
        </w:rPr>
        <w:t>SIWZ.</w:t>
      </w:r>
    </w:p>
    <w:p w:rsidR="004F1F41" w:rsidRPr="0047492B" w:rsidRDefault="004F1F41" w:rsidP="0047492B">
      <w:pPr>
        <w:rPr>
          <w:rFonts w:ascii="Times New Roman" w:eastAsia="Calibri" w:hAnsi="Times New Roman"/>
          <w:sz w:val="24"/>
          <w:szCs w:val="24"/>
        </w:rPr>
      </w:pPr>
    </w:p>
    <w:p w:rsidR="0047492B" w:rsidRPr="0047492B" w:rsidRDefault="0047492B" w:rsidP="0047492B">
      <w:pPr>
        <w:jc w:val="both"/>
        <w:rPr>
          <w:rFonts w:ascii="Times New Roman" w:hAnsi="Times New Roman"/>
          <w:b/>
          <w:sz w:val="24"/>
          <w:szCs w:val="24"/>
        </w:rPr>
      </w:pPr>
      <w:r w:rsidRPr="0047492B">
        <w:rPr>
          <w:rFonts w:ascii="Times New Roman" w:hAnsi="Times New Roman"/>
          <w:b/>
          <w:sz w:val="24"/>
          <w:szCs w:val="24"/>
        </w:rPr>
        <w:t xml:space="preserve">Pytanie nr 5 </w:t>
      </w:r>
      <w:r w:rsidRPr="0047492B">
        <w:rPr>
          <w:rFonts w:ascii="Times New Roman" w:hAnsi="Times New Roman"/>
          <w:sz w:val="24"/>
          <w:szCs w:val="24"/>
        </w:rPr>
        <w:t>dot. Pakietu nr 7</w:t>
      </w:r>
    </w:p>
    <w:p w:rsidR="0047492B" w:rsidRDefault="0047492B" w:rsidP="0047492B">
      <w:pPr>
        <w:rPr>
          <w:rFonts w:ascii="Times New Roman" w:hAnsi="Times New Roman"/>
          <w:sz w:val="24"/>
          <w:szCs w:val="24"/>
        </w:rPr>
      </w:pPr>
      <w:r w:rsidRPr="0047492B">
        <w:rPr>
          <w:rFonts w:ascii="Times New Roman" w:hAnsi="Times New Roman"/>
          <w:sz w:val="24"/>
          <w:szCs w:val="24"/>
        </w:rPr>
        <w:t xml:space="preserve">Prosimy zamawiającego o możliwość zaoferowania w poz. Nr 10 ( szczepionka p/WZW typu B 20 mg/ml * 1 </w:t>
      </w:r>
      <w:proofErr w:type="spellStart"/>
      <w:r w:rsidRPr="0047492B">
        <w:rPr>
          <w:rFonts w:ascii="Times New Roman" w:hAnsi="Times New Roman"/>
          <w:sz w:val="24"/>
          <w:szCs w:val="24"/>
        </w:rPr>
        <w:t>amp</w:t>
      </w:r>
      <w:proofErr w:type="spellEnd"/>
      <w:r w:rsidRPr="0047492B">
        <w:rPr>
          <w:rFonts w:ascii="Times New Roman" w:hAnsi="Times New Roman"/>
          <w:sz w:val="24"/>
          <w:szCs w:val="24"/>
        </w:rPr>
        <w:t>-</w:t>
      </w:r>
      <w:proofErr w:type="spellStart"/>
      <w:r w:rsidRPr="0047492B">
        <w:rPr>
          <w:rFonts w:ascii="Times New Roman" w:hAnsi="Times New Roman"/>
          <w:sz w:val="24"/>
          <w:szCs w:val="24"/>
        </w:rPr>
        <w:t>strz</w:t>
      </w:r>
      <w:proofErr w:type="spellEnd"/>
      <w:r w:rsidRPr="0047492B">
        <w:rPr>
          <w:rFonts w:ascii="Times New Roman" w:hAnsi="Times New Roman"/>
          <w:sz w:val="24"/>
          <w:szCs w:val="24"/>
        </w:rPr>
        <w:t xml:space="preserve">-BRAK PRODUKCJI) szczepionki typu </w:t>
      </w:r>
      <w:proofErr w:type="spellStart"/>
      <w:r w:rsidRPr="0047492B">
        <w:rPr>
          <w:rFonts w:ascii="Times New Roman" w:hAnsi="Times New Roman"/>
          <w:sz w:val="24"/>
          <w:szCs w:val="24"/>
        </w:rPr>
        <w:t>Szczep.p</w:t>
      </w:r>
      <w:proofErr w:type="spellEnd"/>
      <w:r w:rsidRPr="0047492B">
        <w:rPr>
          <w:rFonts w:ascii="Times New Roman" w:hAnsi="Times New Roman"/>
          <w:sz w:val="24"/>
          <w:szCs w:val="24"/>
        </w:rPr>
        <w:t>/WZW-B Euvax,20mcg/1ml,dorośli, 1fiol.</w:t>
      </w:r>
    </w:p>
    <w:p w:rsidR="0047492B" w:rsidRDefault="0047492B" w:rsidP="0047492B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B50497" w:rsidRPr="00B50497" w:rsidRDefault="00B50497" w:rsidP="0047492B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Zamawiający wyraża zgodę.</w:t>
      </w:r>
    </w:p>
    <w:p w:rsidR="0047492B" w:rsidRPr="00B50497" w:rsidRDefault="00B50497" w:rsidP="004749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7492B" w:rsidRPr="0047492B" w:rsidRDefault="0047492B" w:rsidP="0047492B">
      <w:pPr>
        <w:jc w:val="both"/>
        <w:rPr>
          <w:rFonts w:ascii="Times New Roman" w:hAnsi="Times New Roman"/>
          <w:b/>
          <w:sz w:val="24"/>
          <w:szCs w:val="24"/>
        </w:rPr>
      </w:pPr>
      <w:r w:rsidRPr="0047492B">
        <w:rPr>
          <w:rFonts w:ascii="Times New Roman" w:hAnsi="Times New Roman"/>
          <w:b/>
          <w:sz w:val="24"/>
          <w:szCs w:val="24"/>
        </w:rPr>
        <w:t xml:space="preserve">Pytanie nr 6 </w:t>
      </w:r>
      <w:r w:rsidRPr="0047492B">
        <w:rPr>
          <w:rFonts w:ascii="Times New Roman" w:hAnsi="Times New Roman"/>
          <w:sz w:val="24"/>
          <w:szCs w:val="24"/>
        </w:rPr>
        <w:t>dot. Pakietu nr 7</w:t>
      </w:r>
    </w:p>
    <w:p w:rsidR="0047492B" w:rsidRDefault="0047492B" w:rsidP="0047492B">
      <w:r w:rsidRPr="0047492B">
        <w:rPr>
          <w:rFonts w:ascii="Times New Roman" w:hAnsi="Times New Roman"/>
          <w:sz w:val="24"/>
          <w:szCs w:val="24"/>
        </w:rPr>
        <w:t xml:space="preserve">Prosimy zamawiającego o możliwość zaoferowania w poz. Nr 11 leku typu </w:t>
      </w:r>
      <w:proofErr w:type="spellStart"/>
      <w:r w:rsidRPr="0047492B">
        <w:rPr>
          <w:rFonts w:ascii="Times New Roman" w:hAnsi="Times New Roman"/>
          <w:sz w:val="24"/>
          <w:szCs w:val="24"/>
        </w:rPr>
        <w:t>Terlipressini</w:t>
      </w:r>
      <w:proofErr w:type="spellEnd"/>
      <w:r w:rsidRPr="004749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92B">
        <w:rPr>
          <w:rFonts w:ascii="Times New Roman" w:hAnsi="Times New Roman"/>
          <w:sz w:val="24"/>
          <w:szCs w:val="24"/>
        </w:rPr>
        <w:t>acetas</w:t>
      </w:r>
      <w:proofErr w:type="spellEnd"/>
      <w:r w:rsidRPr="0047492B">
        <w:rPr>
          <w:rFonts w:ascii="Times New Roman" w:hAnsi="Times New Roman"/>
          <w:sz w:val="24"/>
          <w:szCs w:val="24"/>
        </w:rPr>
        <w:t xml:space="preserve"> EVER Pharma,0,2mg/ml; 5ml,rozt.d/wst,5f celem zaoferowania korzystnej oferty cenowej</w:t>
      </w:r>
      <w:r>
        <w:t>.</w:t>
      </w:r>
    </w:p>
    <w:p w:rsidR="0047492B" w:rsidRDefault="0047492B" w:rsidP="0047492B">
      <w:pPr>
        <w:pStyle w:val="Akapitzlist"/>
        <w:ind w:left="360"/>
        <w:rPr>
          <w:b/>
          <w:bCs/>
          <w:iCs/>
        </w:rPr>
      </w:pPr>
      <w:r w:rsidRPr="00EB4432">
        <w:rPr>
          <w:b/>
          <w:bCs/>
          <w:iCs/>
        </w:rPr>
        <w:t>Odpowiedź:</w:t>
      </w:r>
    </w:p>
    <w:p w:rsidR="00B50497" w:rsidRPr="00B50497" w:rsidRDefault="00B50497" w:rsidP="0047492B">
      <w:pPr>
        <w:pStyle w:val="Akapitzlist"/>
        <w:ind w:left="360"/>
        <w:rPr>
          <w:bCs/>
          <w:iCs/>
        </w:rPr>
      </w:pPr>
      <w:r w:rsidRPr="00B50497">
        <w:rPr>
          <w:bCs/>
          <w:iCs/>
        </w:rPr>
        <w:t>Zamawiający wyraża zgodę.</w:t>
      </w:r>
    </w:p>
    <w:p w:rsidR="00EB4432" w:rsidRDefault="00EB4432" w:rsidP="00CD6E42">
      <w:pPr>
        <w:spacing w:after="200" w:line="276" w:lineRule="auto"/>
      </w:pPr>
    </w:p>
    <w:p w:rsidR="00EB4432" w:rsidRDefault="00EB4432" w:rsidP="00CD6E42">
      <w:pPr>
        <w:spacing w:after="200" w:line="276" w:lineRule="auto"/>
      </w:pPr>
    </w:p>
    <w:p w:rsidR="00CD6E42" w:rsidRDefault="00CD6E42" w:rsidP="00454DD4">
      <w:pPr>
        <w:spacing w:after="200" w:line="276" w:lineRule="auto"/>
        <w:ind w:left="4248" w:firstLine="708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CD6E42">
        <w:rPr>
          <w:rFonts w:ascii="Times New Roman" w:hAnsi="Times New Roman"/>
          <w:bCs/>
          <w:sz w:val="24"/>
          <w:szCs w:val="24"/>
        </w:rPr>
        <w:t>Z poważaniem</w:t>
      </w:r>
    </w:p>
    <w:p w:rsidR="0058197F" w:rsidRPr="00F8189E" w:rsidRDefault="0058197F" w:rsidP="0058197F">
      <w:pPr>
        <w:numPr>
          <w:ilvl w:val="12"/>
          <w:numId w:val="0"/>
        </w:numPr>
        <w:ind w:left="3540"/>
        <w:rPr>
          <w:rFonts w:ascii="Times New Roman" w:hAnsi="Times New Roman"/>
          <w:sz w:val="24"/>
          <w:szCs w:val="24"/>
        </w:rPr>
      </w:pPr>
      <w:r w:rsidRPr="00F8189E">
        <w:rPr>
          <w:rFonts w:ascii="Times New Roman" w:hAnsi="Times New Roman"/>
          <w:sz w:val="24"/>
          <w:szCs w:val="24"/>
        </w:rPr>
        <w:t xml:space="preserve">Z-ca Dyrektora ds. Finansowo- Administracyjnych </w:t>
      </w:r>
      <w:r w:rsidRPr="00F8189E">
        <w:rPr>
          <w:rFonts w:ascii="Times New Roman" w:hAnsi="Times New Roman"/>
          <w:sz w:val="24"/>
          <w:szCs w:val="24"/>
        </w:rPr>
        <w:br/>
        <w:t xml:space="preserve">                  mgr Teresa Czernecka</w:t>
      </w:r>
    </w:p>
    <w:p w:rsidR="0058197F" w:rsidRPr="00F8189E" w:rsidRDefault="0058197F" w:rsidP="00454DD4">
      <w:pPr>
        <w:spacing w:after="200" w:line="276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842A92" w:rsidRPr="00842A92" w:rsidRDefault="00842A92">
      <w:pPr>
        <w:rPr>
          <w:rFonts w:ascii="Times New Roman" w:hAnsi="Times New Roman"/>
          <w:sz w:val="24"/>
          <w:szCs w:val="24"/>
        </w:rPr>
      </w:pPr>
    </w:p>
    <w:sectPr w:rsidR="00842A92" w:rsidRPr="0084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77E"/>
    <w:multiLevelType w:val="hybridMultilevel"/>
    <w:tmpl w:val="62469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3C23DC"/>
    <w:multiLevelType w:val="hybridMultilevel"/>
    <w:tmpl w:val="F18E6048"/>
    <w:lvl w:ilvl="0" w:tplc="30A0E9A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92"/>
    <w:rsid w:val="000123DA"/>
    <w:rsid w:val="00391328"/>
    <w:rsid w:val="00454DD4"/>
    <w:rsid w:val="0047492B"/>
    <w:rsid w:val="004F1F41"/>
    <w:rsid w:val="0058197F"/>
    <w:rsid w:val="00584CAB"/>
    <w:rsid w:val="0078317E"/>
    <w:rsid w:val="00842A92"/>
    <w:rsid w:val="00A31408"/>
    <w:rsid w:val="00AE2611"/>
    <w:rsid w:val="00B50497"/>
    <w:rsid w:val="00C15A1B"/>
    <w:rsid w:val="00C76ECA"/>
    <w:rsid w:val="00C82A01"/>
    <w:rsid w:val="00CD6E42"/>
    <w:rsid w:val="00D6394D"/>
    <w:rsid w:val="00EB4432"/>
    <w:rsid w:val="00F04586"/>
    <w:rsid w:val="00F336CE"/>
    <w:rsid w:val="00F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9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2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A9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42A92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2A9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42A9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42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2A92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842A92"/>
  </w:style>
  <w:style w:type="character" w:customStyle="1" w:styleId="AkapitzlistZnak">
    <w:name w:val="Akapit z listą Znak"/>
    <w:link w:val="Akapitzlist"/>
    <w:uiPriority w:val="34"/>
    <w:locked/>
    <w:rsid w:val="00842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2A9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Domylnaczcionkaakapitu"/>
    <w:rsid w:val="0039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A92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2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A92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42A92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42A9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42A9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842A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2A92"/>
    <w:rPr>
      <w:rFonts w:ascii="MS Sans Serif" w:eastAsia="Times New Roman" w:hAnsi="MS Sans Serif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842A92"/>
  </w:style>
  <w:style w:type="character" w:customStyle="1" w:styleId="AkapitzlistZnak">
    <w:name w:val="Akapit z listą Znak"/>
    <w:link w:val="Akapitzlist"/>
    <w:uiPriority w:val="34"/>
    <w:locked/>
    <w:rsid w:val="00842A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42A92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Data2">
    <w:name w:val="Data2"/>
    <w:basedOn w:val="Domylnaczcionkaakapitu"/>
    <w:rsid w:val="0039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l.kielce.pl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19</cp:revision>
  <cp:lastPrinted>2017-10-25T05:59:00Z</cp:lastPrinted>
  <dcterms:created xsi:type="dcterms:W3CDTF">2017-04-24T06:01:00Z</dcterms:created>
  <dcterms:modified xsi:type="dcterms:W3CDTF">2017-10-25T08:33:00Z</dcterms:modified>
</cp:coreProperties>
</file>